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11D27" w14:textId="77777777" w:rsidR="004421D4" w:rsidRDefault="004421D4" w:rsidP="00B90A51">
      <w:pPr>
        <w:spacing w:line="240" w:lineRule="auto"/>
      </w:pPr>
    </w:p>
    <w:p w14:paraId="77E80444" w14:textId="77777777" w:rsidR="00F65555" w:rsidRDefault="00F65555" w:rsidP="00F65555">
      <w:pPr>
        <w:pStyle w:val="NormalWeb"/>
        <w:shd w:val="clear" w:color="auto" w:fill="FFFFFF"/>
        <w:spacing w:before="28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Purpose</w:t>
      </w:r>
    </w:p>
    <w:p w14:paraId="1AF8A01D" w14:textId="77777777" w:rsidR="00F65555" w:rsidRDefault="00F65555" w:rsidP="00D62D7E">
      <w:pPr>
        <w:pStyle w:val="NormalWeb"/>
        <w:shd w:val="clear" w:color="auto" w:fill="FFFFFF"/>
        <w:spacing w:before="0" w:beforeAutospacing="0" w:after="0" w:afterAutospacing="0" w:line="276" w:lineRule="auto"/>
      </w:pPr>
      <w:r>
        <w:rPr>
          <w:color w:val="000000"/>
        </w:rPr>
        <w:t>To establish a procedure on how to orient, gross and submit sections for a LEEP or conization specimen. This procedure also includes how to gross samples commonly received with a LEEP or cone to include ECC and a top hat specimen. </w:t>
      </w:r>
    </w:p>
    <w:p w14:paraId="1C1D8DE9" w14:textId="77777777" w:rsidR="00F65555" w:rsidRDefault="00F65555" w:rsidP="00D62D7E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</w:p>
    <w:p w14:paraId="4F23324E" w14:textId="282E87D4" w:rsidR="00F65555" w:rsidRDefault="00F65555" w:rsidP="00D62D7E">
      <w:pPr>
        <w:pStyle w:val="NormalWeb"/>
        <w:shd w:val="clear" w:color="auto" w:fill="FFFFFF"/>
        <w:spacing w:before="0" w:beforeAutospacing="0" w:after="0" w:afterAutospacing="0" w:line="276" w:lineRule="auto"/>
      </w:pPr>
      <w:r>
        <w:rPr>
          <w:b/>
          <w:bCs/>
          <w:color w:val="000000"/>
        </w:rPr>
        <w:t>Background</w:t>
      </w:r>
    </w:p>
    <w:p w14:paraId="144DB5E7" w14:textId="77777777" w:rsidR="00F65555" w:rsidRDefault="00F65555" w:rsidP="00D62D7E">
      <w:pPr>
        <w:pStyle w:val="NormalWeb"/>
        <w:shd w:val="clear" w:color="auto" w:fill="FFFFFF"/>
        <w:spacing w:before="0" w:beforeAutospacing="0" w:after="0" w:afterAutospacing="0" w:line="276" w:lineRule="auto"/>
      </w:pPr>
      <w:r>
        <w:rPr>
          <w:color w:val="001D35"/>
        </w:rPr>
        <w:t xml:space="preserve">A cone biopsy or </w:t>
      </w:r>
      <w:hyperlink r:id="rId8" w:history="1">
        <w:r>
          <w:rPr>
            <w:rStyle w:val="Hyperlink"/>
            <w:color w:val="001D35"/>
          </w:rPr>
          <w:t>Loop Electrosurgical Excision Procedure (LEEP)</w:t>
        </w:r>
      </w:hyperlink>
      <w:r>
        <w:rPr>
          <w:color w:val="001D35"/>
        </w:rPr>
        <w:t xml:space="preserve"> is needed to remove precancerous or cancerous cells from the cervix to prevent the development or spread of cervical cancer. These procedures are performed after an abnormal </w:t>
      </w:r>
      <w:hyperlink r:id="rId9" w:history="1">
        <w:r>
          <w:rPr>
            <w:rStyle w:val="Hyperlink"/>
            <w:color w:val="001D35"/>
          </w:rPr>
          <w:t>Pap smear</w:t>
        </w:r>
      </w:hyperlink>
      <w:r>
        <w:rPr>
          <w:color w:val="001D35"/>
        </w:rPr>
        <w:t xml:space="preserve"> or </w:t>
      </w:r>
      <w:hyperlink r:id="rId10" w:history="1">
        <w:r>
          <w:rPr>
            <w:rStyle w:val="Hyperlink"/>
            <w:color w:val="001D35"/>
          </w:rPr>
          <w:t>colposcopy</w:t>
        </w:r>
      </w:hyperlink>
      <w:r>
        <w:rPr>
          <w:color w:val="001D35"/>
        </w:rPr>
        <w:t xml:space="preserve"> reveals </w:t>
      </w:r>
      <w:hyperlink r:id="rId11" w:history="1">
        <w:r>
          <w:rPr>
            <w:rStyle w:val="Hyperlink"/>
            <w:color w:val="001D35"/>
          </w:rPr>
          <w:t>cervical dysplasia</w:t>
        </w:r>
      </w:hyperlink>
      <w:r>
        <w:rPr>
          <w:color w:val="001D35"/>
        </w:rPr>
        <w:t xml:space="preserve"> (precancerous changes), and are used for both diagnosis and treatment by providing a tissue sample for laboratory examination.  HPV status may or may not be given.  The specimen may also be in multiple pieces.  </w:t>
      </w:r>
    </w:p>
    <w:p w14:paraId="0448110D" w14:textId="77777777" w:rsidR="00F65555" w:rsidRDefault="00F65555" w:rsidP="00F65555">
      <w:pPr>
        <w:pStyle w:val="NormalWeb"/>
        <w:shd w:val="clear" w:color="auto" w:fill="FFFFFF"/>
        <w:spacing w:before="0" w:beforeAutospacing="0" w:after="0" w:afterAutospacing="0"/>
      </w:pPr>
    </w:p>
    <w:p w14:paraId="28798537" w14:textId="77777777" w:rsidR="00F65555" w:rsidRDefault="00F65555" w:rsidP="00F6555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BC2C0B1" w14:textId="1DD5A722" w:rsidR="00F65555" w:rsidRDefault="00F65555" w:rsidP="00F65555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Procedure </w:t>
      </w:r>
    </w:p>
    <w:p w14:paraId="59671D24" w14:textId="77777777" w:rsidR="00F65555" w:rsidRDefault="00F65555" w:rsidP="00F65555">
      <w:pPr>
        <w:pStyle w:val="NormalWeb"/>
        <w:shd w:val="clear" w:color="auto" w:fill="FFFFFF"/>
        <w:spacing w:before="0" w:beforeAutospacing="0" w:after="280" w:afterAutospacing="0"/>
      </w:pPr>
      <w:r>
        <w:rPr>
          <w:b/>
          <w:bCs/>
          <w:color w:val="000000"/>
        </w:rPr>
        <w:t>Conization (cone biopsy) and LEEP (loop electrosurgical excision procedure)</w:t>
      </w:r>
    </w:p>
    <w:p w14:paraId="26FA646F" w14:textId="77777777" w:rsidR="000047DF" w:rsidRDefault="00F65555" w:rsidP="00D62D7E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r w:rsidRPr="000047DF">
        <w:rPr>
          <w:color w:val="000000"/>
          <w:shd w:val="clear" w:color="auto" w:fill="FFFFFF"/>
        </w:rPr>
        <w:t>Orient</w:t>
      </w:r>
      <w:r w:rsidRPr="00F65555">
        <w:rPr>
          <w:color w:val="000000"/>
          <w:shd w:val="clear" w:color="auto" w:fill="FFFFFF"/>
        </w:rPr>
        <w:t xml:space="preserve"> the specimen by identifying the ectocervix (smooth, white to tan, and glistening) and deep endocervical margin (tan, hemorrhagic and granular). Ink the surgical margins </w:t>
      </w:r>
      <w:r w:rsidRPr="00F65555">
        <w:rPr>
          <w:color w:val="000000"/>
          <w:shd w:val="clear" w:color="auto" w:fill="FFFF00"/>
        </w:rPr>
        <w:t xml:space="preserve">(cervical stroma = black and endocervical margin = green). </w:t>
      </w:r>
      <w:r w:rsidRPr="00F65555">
        <w:rPr>
          <w:i/>
          <w:iCs/>
          <w:color w:val="000000"/>
          <w:shd w:val="clear" w:color="auto" w:fill="FFFF00"/>
        </w:rPr>
        <w:t>Note: If you cannot tell which side is endocervical, please ink one end differentially anyway. This may allow for orientation based on the combination of ink and histology. </w:t>
      </w:r>
      <w:r w:rsidR="000047DF">
        <w:rPr>
          <w:color w:val="000000"/>
        </w:rPr>
        <w:t xml:space="preserve"> </w:t>
      </w:r>
    </w:p>
    <w:p w14:paraId="1E5D34AE" w14:textId="77777777" w:rsidR="000047DF" w:rsidRDefault="00F65555" w:rsidP="00D62D7E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r w:rsidRPr="000047DF">
        <w:rPr>
          <w:color w:val="000000"/>
          <w:shd w:val="clear" w:color="auto" w:fill="FFFFFF"/>
        </w:rPr>
        <w:t>Measure the diameter of the ectocervix, and the length of the endocervix. </w:t>
      </w:r>
    </w:p>
    <w:p w14:paraId="21F4E6CF" w14:textId="77777777" w:rsidR="000047DF" w:rsidRDefault="00F65555" w:rsidP="00D62D7E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r w:rsidRPr="000047DF">
        <w:rPr>
          <w:color w:val="000000"/>
          <w:shd w:val="clear" w:color="auto" w:fill="FFFFFF"/>
        </w:rPr>
        <w:t>Describe a lesion or any irregularities and location, if present. </w:t>
      </w:r>
    </w:p>
    <w:p w14:paraId="3567DAFA" w14:textId="77777777" w:rsidR="000047DF" w:rsidRDefault="00F65555" w:rsidP="00D62D7E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r w:rsidRPr="000047DF">
        <w:rPr>
          <w:color w:val="000000"/>
          <w:shd w:val="clear" w:color="auto" w:fill="FFFFFF"/>
        </w:rPr>
        <w:t>If a gross lesion is present, measure the size and distance to closest ectocervix margin and to the endocervical margin.</w:t>
      </w:r>
    </w:p>
    <w:p w14:paraId="09ECB214" w14:textId="2FF06BE4" w:rsidR="00F65555" w:rsidRPr="000047DF" w:rsidRDefault="00F65555" w:rsidP="00D62D7E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r w:rsidRPr="000047DF">
        <w:rPr>
          <w:color w:val="000000"/>
          <w:shd w:val="clear" w:color="auto" w:fill="FFFFFF"/>
        </w:rPr>
        <w:t>If the specimen is received without orientation, contact the surgeon. </w:t>
      </w:r>
    </w:p>
    <w:p w14:paraId="60BB2313" w14:textId="77777777" w:rsidR="00D62D7E" w:rsidRDefault="00F65555" w:rsidP="00D62D7E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F65555">
        <w:rPr>
          <w:color w:val="000000"/>
        </w:rPr>
        <w:br/>
      </w:r>
      <w:r w:rsidRPr="00F65555">
        <w:rPr>
          <w:color w:val="000000"/>
        </w:rPr>
        <w:br/>
      </w:r>
    </w:p>
    <w:p w14:paraId="0191FBB6" w14:textId="77777777" w:rsidR="00D62D7E" w:rsidRDefault="00D62D7E" w:rsidP="00D62D7E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D6CADD3" w14:textId="77777777" w:rsidR="00D62D7E" w:rsidRDefault="00D62D7E" w:rsidP="00D62D7E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D4F3E82" w14:textId="77777777" w:rsidR="00D62D7E" w:rsidRDefault="00D62D7E" w:rsidP="00D62D7E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6C2733C" w14:textId="3D55529E" w:rsidR="00F65555" w:rsidRPr="000047DF" w:rsidRDefault="00F65555" w:rsidP="00D62D7E">
      <w:pPr>
        <w:pStyle w:val="NormalWeb"/>
        <w:spacing w:before="0" w:beforeAutospacing="0" w:after="0" w:afterAutospacing="0" w:line="276" w:lineRule="auto"/>
      </w:pPr>
      <w:r w:rsidRPr="000047DF">
        <w:rPr>
          <w:rFonts w:ascii="Arial" w:hAnsi="Arial" w:cs="Arial"/>
          <w:b/>
          <w:bCs/>
          <w:color w:val="000000"/>
          <w:sz w:val="28"/>
          <w:szCs w:val="28"/>
        </w:rPr>
        <w:t xml:space="preserve">Sections </w:t>
      </w:r>
      <w:r w:rsidR="000047DF" w:rsidRPr="000047DF">
        <w:rPr>
          <w:rFonts w:ascii="Arial" w:hAnsi="Arial" w:cs="Arial"/>
          <w:b/>
          <w:bCs/>
          <w:color w:val="000000"/>
          <w:sz w:val="28"/>
          <w:szCs w:val="28"/>
        </w:rPr>
        <w:t>for histology</w:t>
      </w:r>
    </w:p>
    <w:p w14:paraId="64FAFF38" w14:textId="77777777" w:rsidR="000047DF" w:rsidRDefault="000047DF" w:rsidP="00D62D7E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</w:p>
    <w:p w14:paraId="33971C44" w14:textId="25FA9B6B" w:rsidR="000047DF" w:rsidRPr="000047DF" w:rsidRDefault="000047DF" w:rsidP="00D62D7E">
      <w:pPr>
        <w:pStyle w:val="NormalWeb"/>
        <w:shd w:val="clear" w:color="auto" w:fill="FFFFFF"/>
        <w:spacing w:before="0" w:beforeAutospacing="0" w:after="0" w:afterAutospacing="0" w:line="276" w:lineRule="auto"/>
      </w:pPr>
      <w:r w:rsidRPr="000047DF">
        <w:rPr>
          <w:b/>
          <w:bCs/>
          <w:color w:val="000000"/>
        </w:rPr>
        <w:t>Cone and L</w:t>
      </w:r>
      <w:r>
        <w:rPr>
          <w:b/>
          <w:bCs/>
          <w:color w:val="000000"/>
        </w:rPr>
        <w:t>EEP</w:t>
      </w:r>
    </w:p>
    <w:p w14:paraId="1EA6944E" w14:textId="77777777" w:rsidR="00D62D7E" w:rsidRDefault="00F65555" w:rsidP="00D62D7E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b/>
          <w:bCs/>
          <w:color w:val="000000"/>
        </w:rPr>
      </w:pPr>
      <w:r>
        <w:rPr>
          <w:color w:val="000000"/>
        </w:rPr>
        <w:t>Submit the entire specimen, divided into quadrants (12 to 3 o’clock, 3 to 6 o’clock, 6 to 9 o’clock, and 9 to 12 o’clock). Submit radial sections (along endocervical-ectocervical axis) of each quadrant "like a pie" to ensure that the squamocolumnar junction is present in each section and striving to have green and black ink on each section. </w:t>
      </w:r>
    </w:p>
    <w:p w14:paraId="4F2C2FF0" w14:textId="217EF5C0" w:rsidR="00F65555" w:rsidRPr="00D62D7E" w:rsidRDefault="00F65555" w:rsidP="00D62D7E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b/>
          <w:bCs/>
          <w:color w:val="000000"/>
        </w:rPr>
      </w:pPr>
      <w:r w:rsidRPr="00D62D7E">
        <w:rPr>
          <w:color w:val="000000"/>
        </w:rPr>
        <w:t>Place serial sections from the same quadrant into one or two cassettes. If there are multiple fragments, put each into a separate cassette. </w:t>
      </w:r>
    </w:p>
    <w:p w14:paraId="6D37E8E5" w14:textId="77777777" w:rsidR="00F65555" w:rsidRDefault="00F65555" w:rsidP="00D62D7E">
      <w:pPr>
        <w:pStyle w:val="NormalWeb"/>
        <w:shd w:val="clear" w:color="auto" w:fill="FFFFFF"/>
        <w:spacing w:before="0" w:beforeAutospacing="0" w:after="0" w:afterAutospacing="0" w:line="276" w:lineRule="auto"/>
      </w:pPr>
      <w:r>
        <w:rPr>
          <w:color w:val="000000"/>
        </w:rPr>
        <w:t> </w:t>
      </w:r>
    </w:p>
    <w:p w14:paraId="1E29A457" w14:textId="77777777" w:rsidR="00F65555" w:rsidRDefault="00F65555" w:rsidP="00D62D7E">
      <w:pPr>
        <w:pStyle w:val="NormalWeb"/>
        <w:shd w:val="clear" w:color="auto" w:fill="FFFFFF"/>
        <w:spacing w:before="0" w:beforeAutospacing="0" w:after="0" w:afterAutospacing="0" w:line="276" w:lineRule="auto"/>
      </w:pPr>
      <w:r>
        <w:rPr>
          <w:b/>
          <w:bCs/>
          <w:color w:val="000000"/>
        </w:rPr>
        <w:t>Endocervical curettage (ECC)</w:t>
      </w:r>
    </w:p>
    <w:p w14:paraId="3E9264CA" w14:textId="77777777" w:rsidR="00F65555" w:rsidRDefault="00F65555" w:rsidP="00D62D7E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r>
        <w:rPr>
          <w:color w:val="000000"/>
        </w:rPr>
        <w:t>Describe the aggregate size, color, and presence of polyps.</w:t>
      </w:r>
    </w:p>
    <w:p w14:paraId="1131624B" w14:textId="77777777" w:rsidR="00F65555" w:rsidRDefault="00F65555" w:rsidP="00D62D7E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r>
        <w:rPr>
          <w:color w:val="000000"/>
        </w:rPr>
        <w:t>Swirl and pour the specimen through the biopsy bag and submit entirely (usually on a medium processing run).</w:t>
      </w:r>
    </w:p>
    <w:p w14:paraId="34183A03" w14:textId="77777777" w:rsidR="000047DF" w:rsidRDefault="000047DF" w:rsidP="00D62D7E">
      <w:pPr>
        <w:pStyle w:val="NormalWeb"/>
        <w:shd w:val="clear" w:color="auto" w:fill="FFFFFF"/>
        <w:spacing w:before="0" w:beforeAutospacing="0" w:after="0" w:afterAutospacing="0" w:line="276" w:lineRule="auto"/>
      </w:pPr>
    </w:p>
    <w:p w14:paraId="12169E57" w14:textId="45AA5F56" w:rsidR="00F65555" w:rsidRDefault="00F65555" w:rsidP="00D62D7E">
      <w:pPr>
        <w:pStyle w:val="NormalWeb"/>
        <w:shd w:val="clear" w:color="auto" w:fill="FFFFFF"/>
        <w:spacing w:before="0" w:beforeAutospacing="0" w:after="0" w:afterAutospacing="0" w:line="276" w:lineRule="auto"/>
      </w:pPr>
      <w:r>
        <w:rPr>
          <w:b/>
          <w:bCs/>
          <w:color w:val="000000"/>
        </w:rPr>
        <w:t>"</w:t>
      </w:r>
      <w:proofErr w:type="gramStart"/>
      <w:r>
        <w:rPr>
          <w:b/>
          <w:bCs/>
          <w:color w:val="000000"/>
        </w:rPr>
        <w:t>Top-hat</w:t>
      </w:r>
      <w:proofErr w:type="gramEnd"/>
      <w:r>
        <w:rPr>
          <w:b/>
          <w:bCs/>
          <w:color w:val="000000"/>
        </w:rPr>
        <w:t>" LEEP</w:t>
      </w:r>
    </w:p>
    <w:p w14:paraId="08C535E4" w14:textId="207661C7" w:rsidR="00F65555" w:rsidRDefault="00F65555" w:rsidP="00D62D7E">
      <w:pPr>
        <w:pStyle w:val="NormalWeb"/>
        <w:shd w:val="clear" w:color="auto" w:fill="FFFFFF"/>
        <w:spacing w:before="0" w:beforeAutospacing="0" w:after="280" w:afterAutospacing="0" w:line="276" w:lineRule="auto"/>
      </w:pPr>
      <w:r>
        <w:rPr>
          <w:color w:val="000000"/>
        </w:rPr>
        <w:t>Refers to a deep second pass to obtain an endocervical sample/margin. In these cases, the endocervical margin of the cone is no longer the "true" endocervical margin.</w:t>
      </w:r>
    </w:p>
    <w:p w14:paraId="10B12DD8" w14:textId="77777777" w:rsidR="00F65555" w:rsidRDefault="00F65555" w:rsidP="00D62D7E">
      <w:pPr>
        <w:pStyle w:val="NormalWeb"/>
        <w:numPr>
          <w:ilvl w:val="0"/>
          <w:numId w:val="31"/>
        </w:numPr>
        <w:shd w:val="clear" w:color="auto" w:fill="FFFFFF"/>
        <w:spacing w:before="280" w:beforeAutospacing="0" w:after="0" w:afterAutospacing="0" w:line="276" w:lineRule="auto"/>
        <w:textAlignment w:val="baseline"/>
        <w:rPr>
          <w:color w:val="000000"/>
        </w:rPr>
      </w:pPr>
      <w:r>
        <w:rPr>
          <w:color w:val="000000"/>
        </w:rPr>
        <w:t>Try to identify the true endocervical margin of the specimen and ink green. Ink the remaining stroma black. </w:t>
      </w:r>
    </w:p>
    <w:p w14:paraId="78386BEA" w14:textId="77777777" w:rsidR="00F65555" w:rsidRDefault="00F65555" w:rsidP="00D62D7E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r>
        <w:rPr>
          <w:color w:val="000000"/>
        </w:rPr>
        <w:t>Radially section the specimen and submit entirely in sequential order. </w:t>
      </w:r>
    </w:p>
    <w:p w14:paraId="2790F5E8" w14:textId="77777777" w:rsidR="00F65555" w:rsidRDefault="00F65555" w:rsidP="00D62D7E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280" w:afterAutospacing="0" w:line="276" w:lineRule="auto"/>
        <w:textAlignment w:val="baseline"/>
        <w:rPr>
          <w:color w:val="000000"/>
        </w:rPr>
      </w:pPr>
      <w:r>
        <w:rPr>
          <w:color w:val="000000"/>
        </w:rPr>
        <w:t xml:space="preserve">If you cannot orient the specimen, ink the stroma one color. Try to radially section the specimen and submit entirely in sequential order. </w:t>
      </w:r>
    </w:p>
    <w:p w14:paraId="327C147B" w14:textId="44386408" w:rsidR="00006BB2" w:rsidRDefault="00006BB2" w:rsidP="00B90A51">
      <w:pPr>
        <w:spacing w:line="240" w:lineRule="auto"/>
        <w:rPr>
          <w:rFonts w:ascii="Arial" w:hAnsi="Arial" w:cs="Arial"/>
          <w:b/>
          <w:sz w:val="28"/>
          <w:szCs w:val="24"/>
        </w:rPr>
      </w:pPr>
    </w:p>
    <w:p w14:paraId="3758310B" w14:textId="77777777" w:rsidR="001E2474" w:rsidRDefault="001E2474" w:rsidP="007F00F1">
      <w:pPr>
        <w:pStyle w:val="NormalWeb"/>
        <w:shd w:val="clear" w:color="auto" w:fill="FFFFFF"/>
        <w:spacing w:after="0" w:afterAutospacing="0"/>
        <w:rPr>
          <w:noProof/>
        </w:rPr>
      </w:pPr>
    </w:p>
    <w:p w14:paraId="4F04D8E8" w14:textId="6622EE6D" w:rsidR="007F00F1" w:rsidRPr="007F00F1" w:rsidRDefault="007F00F1" w:rsidP="007F00F1">
      <w:pPr>
        <w:pStyle w:val="NormalWeb"/>
        <w:shd w:val="clear" w:color="auto" w:fill="FFFFFF"/>
        <w:spacing w:after="0" w:afterAutospacing="0"/>
        <w:rPr>
          <w:rFonts w:eastAsiaTheme="minorHAnsi"/>
          <w:color w:val="000000"/>
          <w:shd w:val="clear" w:color="auto" w:fill="FFFFFF"/>
        </w:rPr>
      </w:pPr>
    </w:p>
    <w:sectPr w:rsidR="007F00F1" w:rsidRPr="007F00F1" w:rsidSect="00E872E3">
      <w:headerReference w:type="default" r:id="rId12"/>
      <w:headerReference w:type="first" r:id="rId13"/>
      <w:pgSz w:w="12240" w:h="15840"/>
      <w:pgMar w:top="1133" w:right="1440" w:bottom="1440" w:left="144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48286" w14:textId="77777777" w:rsidR="004D076A" w:rsidRDefault="004D076A" w:rsidP="00C84ED3">
      <w:pPr>
        <w:spacing w:after="0" w:line="240" w:lineRule="auto"/>
      </w:pPr>
      <w:r>
        <w:separator/>
      </w:r>
    </w:p>
  </w:endnote>
  <w:endnote w:type="continuationSeparator" w:id="0">
    <w:p w14:paraId="25BABB3F" w14:textId="77777777" w:rsidR="004D076A" w:rsidRDefault="004D076A" w:rsidP="00C84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33A6B" w14:textId="77777777" w:rsidR="004D076A" w:rsidRDefault="004D076A" w:rsidP="00C84ED3">
      <w:pPr>
        <w:spacing w:after="0" w:line="240" w:lineRule="auto"/>
      </w:pPr>
      <w:r>
        <w:separator/>
      </w:r>
    </w:p>
  </w:footnote>
  <w:footnote w:type="continuationSeparator" w:id="0">
    <w:p w14:paraId="15610666" w14:textId="77777777" w:rsidR="004D076A" w:rsidRDefault="004D076A" w:rsidP="00C84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AF097" w14:textId="77777777" w:rsidR="00446221" w:rsidRPr="00E872E3" w:rsidRDefault="00E872E3" w:rsidP="00E872E3">
    <w:pPr>
      <w:pStyle w:val="Header"/>
      <w:tabs>
        <w:tab w:val="left" w:pos="9360"/>
      </w:tabs>
      <w:jc w:val="right"/>
      <w:rPr>
        <w:rFonts w:ascii="Arial" w:hAnsi="Arial" w:cs="Arial"/>
        <w:sz w:val="28"/>
      </w:rPr>
    </w:pPr>
    <w:r>
      <w:rPr>
        <w:rFonts w:ascii="Arial" w:hAnsi="Arial" w:cs="Arial"/>
        <w:sz w:val="28"/>
      </w:rPr>
      <w:tab/>
    </w:r>
    <w:r>
      <w:rPr>
        <w:rFonts w:ascii="Arial" w:hAnsi="Arial" w:cs="Arial"/>
        <w:sz w:val="28"/>
      </w:rPr>
      <w:tab/>
    </w:r>
    <w:r w:rsidRPr="00E872E3">
      <w:rPr>
        <w:rFonts w:ascii="Arial" w:hAnsi="Arial" w:cs="Arial"/>
        <w:sz w:val="28"/>
      </w:rPr>
      <w:fldChar w:fldCharType="begin"/>
    </w:r>
    <w:r w:rsidRPr="00E872E3">
      <w:rPr>
        <w:rFonts w:ascii="Arial" w:hAnsi="Arial" w:cs="Arial"/>
        <w:sz w:val="28"/>
      </w:rPr>
      <w:instrText xml:space="preserve"> PAGE  \* Arabic  \* MERGEFORMAT </w:instrText>
    </w:r>
    <w:r w:rsidRPr="00E872E3">
      <w:rPr>
        <w:rFonts w:ascii="Arial" w:hAnsi="Arial" w:cs="Arial"/>
        <w:sz w:val="28"/>
      </w:rPr>
      <w:fldChar w:fldCharType="separate"/>
    </w:r>
    <w:r w:rsidR="00FB3FDC">
      <w:rPr>
        <w:rFonts w:ascii="Arial" w:hAnsi="Arial" w:cs="Arial"/>
        <w:noProof/>
        <w:sz w:val="28"/>
      </w:rPr>
      <w:t>2</w:t>
    </w:r>
    <w:r w:rsidRPr="00E872E3">
      <w:rPr>
        <w:rFonts w:ascii="Arial" w:hAnsi="Arial" w:cs="Arial"/>
        <w:sz w:val="28"/>
      </w:rPr>
      <w:fldChar w:fldCharType="end"/>
    </w:r>
    <w:r w:rsidRPr="00E872E3">
      <w:rPr>
        <w:rFonts w:ascii="Arial" w:hAnsi="Arial" w:cs="Arial"/>
        <w:sz w:val="28"/>
      </w:rPr>
      <w:t xml:space="preserve"> of </w:t>
    </w:r>
    <w:r w:rsidRPr="00E872E3">
      <w:rPr>
        <w:rFonts w:ascii="Arial" w:hAnsi="Arial" w:cs="Arial"/>
        <w:sz w:val="28"/>
      </w:rPr>
      <w:fldChar w:fldCharType="begin"/>
    </w:r>
    <w:r w:rsidRPr="00E872E3">
      <w:rPr>
        <w:rFonts w:ascii="Arial" w:hAnsi="Arial" w:cs="Arial"/>
        <w:sz w:val="28"/>
      </w:rPr>
      <w:instrText xml:space="preserve"> NUMPAGES  \* Arabic  \* MERGEFORMAT </w:instrText>
    </w:r>
    <w:r w:rsidRPr="00E872E3">
      <w:rPr>
        <w:rFonts w:ascii="Arial" w:hAnsi="Arial" w:cs="Arial"/>
        <w:sz w:val="28"/>
      </w:rPr>
      <w:fldChar w:fldCharType="separate"/>
    </w:r>
    <w:r w:rsidR="00FB3FDC">
      <w:rPr>
        <w:rFonts w:ascii="Arial" w:hAnsi="Arial" w:cs="Arial"/>
        <w:noProof/>
        <w:sz w:val="28"/>
      </w:rPr>
      <w:t>3</w:t>
    </w:r>
    <w:r w:rsidRPr="00E872E3">
      <w:rPr>
        <w:rFonts w:ascii="Arial" w:hAnsi="Arial" w:cs="Arial"/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04591" w14:textId="77777777" w:rsidR="00E872E3" w:rsidRDefault="000A2FF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  <w:r>
      <w:rPr>
        <w:noProof/>
      </w:rPr>
      <w:drawing>
        <wp:anchor distT="0" distB="0" distL="114300" distR="114300" simplePos="0" relativeHeight="251658752" behindDoc="0" locked="0" layoutInCell="1" allowOverlap="1" wp14:anchorId="67FC15C0" wp14:editId="4CDB5232">
          <wp:simplePos x="0" y="0"/>
          <wp:positionH relativeFrom="column">
            <wp:posOffset>-625033</wp:posOffset>
          </wp:positionH>
          <wp:positionV relativeFrom="paragraph">
            <wp:posOffset>167182</wp:posOffset>
          </wp:positionV>
          <wp:extent cx="1462177" cy="914400"/>
          <wp:effectExtent l="0" t="0" r="508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Vertic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2177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46221">
      <w:tab/>
    </w:r>
    <w:r w:rsidR="00446221">
      <w:tab/>
    </w:r>
  </w:p>
  <w:p w14:paraId="2A499C00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64F27B0C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ED3424" wp14:editId="6AF5F2BC">
              <wp:simplePos x="0" y="0"/>
              <wp:positionH relativeFrom="column">
                <wp:posOffset>818204</wp:posOffset>
              </wp:positionH>
              <wp:positionV relativeFrom="paragraph">
                <wp:posOffset>141509</wp:posOffset>
              </wp:positionV>
              <wp:extent cx="4356100" cy="802005"/>
              <wp:effectExtent l="0" t="0" r="635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6100" cy="8020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325398" w14:textId="1DBDC464" w:rsidR="00006BB2" w:rsidRDefault="00446221" w:rsidP="00006BB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E872E3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Department of Pathology-</w:t>
                          </w:r>
                          <w:r w:rsidR="00AC202D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Grossing</w:t>
                          </w:r>
                        </w:p>
                        <w:p w14:paraId="336DBAE5" w14:textId="655A9E80" w:rsidR="00C3731D" w:rsidRDefault="00F65555" w:rsidP="00840125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sz w:val="28"/>
                              <w:szCs w:val="28"/>
                            </w:rPr>
                            <w:t xml:space="preserve">Cervical Cone or LEEP </w:t>
                          </w:r>
                        </w:p>
                        <w:p w14:paraId="3B49EFC2" w14:textId="6D7EC58E" w:rsidR="00446221" w:rsidRPr="00BE30D9" w:rsidRDefault="00446221" w:rsidP="00840125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Printed Copies are not always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up-to-date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-See online for current version.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D34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4.45pt;margin-top:11.15pt;width:343pt;height:63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" fillcolor="white [3201]" stroked="f" strokeweight=".5pt">
              <v:textbox>
                <w:txbxContent>
                  <w:p w14:paraId="58325398" w14:textId="1DBDC464" w:rsidR="00006BB2" w:rsidRDefault="00446221" w:rsidP="00006BB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E872E3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Department of Pathology-</w:t>
                    </w:r>
                    <w:r w:rsidR="00AC202D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Grossing</w:t>
                    </w:r>
                  </w:p>
                  <w:p w14:paraId="336DBAE5" w14:textId="655A9E80" w:rsidR="00C3731D" w:rsidRDefault="00F65555" w:rsidP="00840125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Cs/>
                        <w:sz w:val="28"/>
                        <w:szCs w:val="28"/>
                      </w:rPr>
                      <w:t xml:space="preserve">Cervical Cone or LEEP </w:t>
                    </w:r>
                  </w:p>
                  <w:p w14:paraId="3B49EFC2" w14:textId="6D7EC58E" w:rsidR="00446221" w:rsidRPr="00BE30D9" w:rsidRDefault="00446221" w:rsidP="00840125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Printed Copies are not always </w:t>
                    </w:r>
                    <w:proofErr w:type="gram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up-to-date</w:t>
                    </w:r>
                    <w:proofErr w:type="gram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-See online for current version.</w:t>
                    </w:r>
                  </w:p>
                </w:txbxContent>
              </v:textbox>
            </v:shape>
          </w:pict>
        </mc:Fallback>
      </mc:AlternateContent>
    </w:r>
  </w:p>
  <w:p w14:paraId="45676D66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2BDCCD6E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50C1B39A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3213EF17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41C81E85" w14:textId="7EB1E3B2" w:rsidR="00446221" w:rsidRPr="00E872E3" w:rsidRDefault="00446221" w:rsidP="00D62D7E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1440"/>
      <w:jc w:val="right"/>
      <w:rPr>
        <w:rFonts w:ascii="Arial" w:hAnsi="Arial" w:cs="Arial"/>
        <w:sz w:val="28"/>
      </w:rPr>
    </w:pPr>
    <w:r>
      <w:tab/>
    </w:r>
    <w:r w:rsidR="00E872E3">
      <w:tab/>
    </w:r>
    <w:r w:rsidR="00E872E3">
      <w:tab/>
    </w:r>
    <w:r w:rsidR="00E872E3">
      <w:tab/>
    </w:r>
    <w:r w:rsidR="00F65555">
      <w:tab/>
    </w:r>
    <w:r w:rsidR="00F65555">
      <w:tab/>
    </w:r>
    <w:r w:rsidR="00F65555">
      <w:tab/>
    </w:r>
    <w:r w:rsidR="00D62D7E">
      <w:t xml:space="preserve">         </w:t>
    </w:r>
    <w:r w:rsidR="00E872E3" w:rsidRPr="00E872E3">
      <w:rPr>
        <w:rFonts w:ascii="Arial" w:hAnsi="Arial" w:cs="Arial"/>
        <w:sz w:val="28"/>
      </w:rPr>
      <w:fldChar w:fldCharType="begin"/>
    </w:r>
    <w:r w:rsidR="00E872E3" w:rsidRPr="00E872E3">
      <w:rPr>
        <w:rFonts w:ascii="Arial" w:hAnsi="Arial" w:cs="Arial"/>
        <w:sz w:val="28"/>
      </w:rPr>
      <w:instrText xml:space="preserve"> PAGE  \* Arabic  \* MERGEFORMAT </w:instrText>
    </w:r>
    <w:r w:rsidR="00E872E3" w:rsidRPr="00E872E3">
      <w:rPr>
        <w:rFonts w:ascii="Arial" w:hAnsi="Arial" w:cs="Arial"/>
        <w:sz w:val="28"/>
      </w:rPr>
      <w:fldChar w:fldCharType="separate"/>
    </w:r>
    <w:r w:rsidR="00FB3FDC">
      <w:rPr>
        <w:rFonts w:ascii="Arial" w:hAnsi="Arial" w:cs="Arial"/>
        <w:noProof/>
        <w:sz w:val="28"/>
      </w:rPr>
      <w:t>1</w:t>
    </w:r>
    <w:r w:rsidR="00E872E3" w:rsidRPr="00E872E3">
      <w:rPr>
        <w:rFonts w:ascii="Arial" w:hAnsi="Arial" w:cs="Arial"/>
        <w:sz w:val="28"/>
      </w:rPr>
      <w:fldChar w:fldCharType="end"/>
    </w:r>
    <w:r w:rsidR="00E872E3" w:rsidRPr="00E872E3">
      <w:rPr>
        <w:rFonts w:ascii="Arial" w:hAnsi="Arial" w:cs="Arial"/>
        <w:sz w:val="28"/>
      </w:rPr>
      <w:t xml:space="preserve"> of </w:t>
    </w:r>
    <w:r w:rsidR="00E872E3" w:rsidRPr="00E872E3">
      <w:rPr>
        <w:rFonts w:ascii="Arial" w:hAnsi="Arial" w:cs="Arial"/>
        <w:sz w:val="28"/>
      </w:rPr>
      <w:fldChar w:fldCharType="begin"/>
    </w:r>
    <w:r w:rsidR="00E872E3" w:rsidRPr="00E872E3">
      <w:rPr>
        <w:rFonts w:ascii="Arial" w:hAnsi="Arial" w:cs="Arial"/>
        <w:sz w:val="28"/>
      </w:rPr>
      <w:instrText xml:space="preserve"> NUMPAGES  \* Arabic  \* MERGEFORMAT </w:instrText>
    </w:r>
    <w:r w:rsidR="00E872E3" w:rsidRPr="00E872E3">
      <w:rPr>
        <w:rFonts w:ascii="Arial" w:hAnsi="Arial" w:cs="Arial"/>
        <w:sz w:val="28"/>
      </w:rPr>
      <w:fldChar w:fldCharType="separate"/>
    </w:r>
    <w:r w:rsidR="00FB3FDC">
      <w:rPr>
        <w:rFonts w:ascii="Arial" w:hAnsi="Arial" w:cs="Arial"/>
        <w:noProof/>
        <w:sz w:val="28"/>
      </w:rPr>
      <w:t>3</w:t>
    </w:r>
    <w:r w:rsidR="00E872E3" w:rsidRPr="00E872E3">
      <w:rPr>
        <w:rFonts w:ascii="Arial" w:hAnsi="Arial" w:cs="Arial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D1D"/>
    <w:multiLevelType w:val="multilevel"/>
    <w:tmpl w:val="E7FE8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35F59"/>
    <w:multiLevelType w:val="hybridMultilevel"/>
    <w:tmpl w:val="2B945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35662"/>
    <w:multiLevelType w:val="multilevel"/>
    <w:tmpl w:val="4C6E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9F4D18"/>
    <w:multiLevelType w:val="hybridMultilevel"/>
    <w:tmpl w:val="11843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C134F"/>
    <w:multiLevelType w:val="hybridMultilevel"/>
    <w:tmpl w:val="92F0A3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4326AD"/>
    <w:multiLevelType w:val="hybridMultilevel"/>
    <w:tmpl w:val="F5D48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C0A36"/>
    <w:multiLevelType w:val="multilevel"/>
    <w:tmpl w:val="C23AC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891D0D"/>
    <w:multiLevelType w:val="multilevel"/>
    <w:tmpl w:val="86226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2AA1274"/>
    <w:multiLevelType w:val="hybridMultilevel"/>
    <w:tmpl w:val="3D02E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F76F1"/>
    <w:multiLevelType w:val="multilevel"/>
    <w:tmpl w:val="B442E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1A5C7F"/>
    <w:multiLevelType w:val="hybridMultilevel"/>
    <w:tmpl w:val="9184E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D345D"/>
    <w:multiLevelType w:val="multilevel"/>
    <w:tmpl w:val="2436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1F04EB"/>
    <w:multiLevelType w:val="multilevel"/>
    <w:tmpl w:val="BAC83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A503E7"/>
    <w:multiLevelType w:val="multilevel"/>
    <w:tmpl w:val="A394F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3122310E"/>
    <w:multiLevelType w:val="hybridMultilevel"/>
    <w:tmpl w:val="59629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B0271"/>
    <w:multiLevelType w:val="multilevel"/>
    <w:tmpl w:val="8FB2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0D6DFE"/>
    <w:multiLevelType w:val="multilevel"/>
    <w:tmpl w:val="103C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323383"/>
    <w:multiLevelType w:val="multilevel"/>
    <w:tmpl w:val="ADC26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006599"/>
    <w:multiLevelType w:val="hybridMultilevel"/>
    <w:tmpl w:val="C888C5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BE3308"/>
    <w:multiLevelType w:val="multilevel"/>
    <w:tmpl w:val="D228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F3357D"/>
    <w:multiLevelType w:val="multilevel"/>
    <w:tmpl w:val="76E6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70751F"/>
    <w:multiLevelType w:val="multilevel"/>
    <w:tmpl w:val="09BA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10451E"/>
    <w:multiLevelType w:val="multilevel"/>
    <w:tmpl w:val="C482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845D03"/>
    <w:multiLevelType w:val="hybridMultilevel"/>
    <w:tmpl w:val="1AE66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831EFF"/>
    <w:multiLevelType w:val="multilevel"/>
    <w:tmpl w:val="AC54A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72613AA4"/>
    <w:multiLevelType w:val="multilevel"/>
    <w:tmpl w:val="B0CC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94086E"/>
    <w:multiLevelType w:val="multilevel"/>
    <w:tmpl w:val="17E6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C203C4"/>
    <w:multiLevelType w:val="multilevel"/>
    <w:tmpl w:val="55668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0F3C2E"/>
    <w:multiLevelType w:val="multilevel"/>
    <w:tmpl w:val="F4C6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4C0944"/>
    <w:multiLevelType w:val="multilevel"/>
    <w:tmpl w:val="3BCC5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542339"/>
    <w:multiLevelType w:val="multilevel"/>
    <w:tmpl w:val="F836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6F3A0D"/>
    <w:multiLevelType w:val="multilevel"/>
    <w:tmpl w:val="7E085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498299479">
    <w:abstractNumId w:val="5"/>
  </w:num>
  <w:num w:numId="2" w16cid:durableId="1199003382">
    <w:abstractNumId w:val="18"/>
  </w:num>
  <w:num w:numId="3" w16cid:durableId="1814634158">
    <w:abstractNumId w:val="10"/>
  </w:num>
  <w:num w:numId="4" w16cid:durableId="831141409">
    <w:abstractNumId w:val="14"/>
  </w:num>
  <w:num w:numId="5" w16cid:durableId="2126461424">
    <w:abstractNumId w:val="26"/>
  </w:num>
  <w:num w:numId="6" w16cid:durableId="1630083805">
    <w:abstractNumId w:val="6"/>
  </w:num>
  <w:num w:numId="7" w16cid:durableId="1097015781">
    <w:abstractNumId w:val="30"/>
  </w:num>
  <w:num w:numId="8" w16cid:durableId="1383627579">
    <w:abstractNumId w:val="25"/>
  </w:num>
  <w:num w:numId="9" w16cid:durableId="1333988066">
    <w:abstractNumId w:val="16"/>
  </w:num>
  <w:num w:numId="10" w16cid:durableId="362903086">
    <w:abstractNumId w:val="15"/>
  </w:num>
  <w:num w:numId="11" w16cid:durableId="423038440">
    <w:abstractNumId w:val="17"/>
  </w:num>
  <w:num w:numId="12" w16cid:durableId="1029600133">
    <w:abstractNumId w:val="27"/>
  </w:num>
  <w:num w:numId="13" w16cid:durableId="881403634">
    <w:abstractNumId w:val="11"/>
  </w:num>
  <w:num w:numId="14" w16cid:durableId="1850213800">
    <w:abstractNumId w:val="0"/>
  </w:num>
  <w:num w:numId="15" w16cid:durableId="1875457843">
    <w:abstractNumId w:val="22"/>
  </w:num>
  <w:num w:numId="16" w16cid:durableId="1165896766">
    <w:abstractNumId w:val="12"/>
  </w:num>
  <w:num w:numId="17" w16cid:durableId="290787673">
    <w:abstractNumId w:val="19"/>
  </w:num>
  <w:num w:numId="18" w16cid:durableId="1690719871">
    <w:abstractNumId w:val="2"/>
  </w:num>
  <w:num w:numId="19" w16cid:durableId="2077891776">
    <w:abstractNumId w:val="28"/>
  </w:num>
  <w:num w:numId="20" w16cid:durableId="1770546621">
    <w:abstractNumId w:val="9"/>
  </w:num>
  <w:num w:numId="21" w16cid:durableId="227884371">
    <w:abstractNumId w:val="20"/>
  </w:num>
  <w:num w:numId="22" w16cid:durableId="1113404580">
    <w:abstractNumId w:val="29"/>
  </w:num>
  <w:num w:numId="23" w16cid:durableId="456918010">
    <w:abstractNumId w:val="21"/>
  </w:num>
  <w:num w:numId="24" w16cid:durableId="57554978">
    <w:abstractNumId w:val="8"/>
  </w:num>
  <w:num w:numId="25" w16cid:durableId="1651133646">
    <w:abstractNumId w:val="1"/>
  </w:num>
  <w:num w:numId="26" w16cid:durableId="1410805676">
    <w:abstractNumId w:val="23"/>
  </w:num>
  <w:num w:numId="27" w16cid:durableId="1717704922">
    <w:abstractNumId w:val="3"/>
  </w:num>
  <w:num w:numId="28" w16cid:durableId="210699660">
    <w:abstractNumId w:val="13"/>
  </w:num>
  <w:num w:numId="29" w16cid:durableId="1723359811">
    <w:abstractNumId w:val="24"/>
  </w:num>
  <w:num w:numId="30" w16cid:durableId="2134210792">
    <w:abstractNumId w:val="31"/>
  </w:num>
  <w:num w:numId="31" w16cid:durableId="1539926394">
    <w:abstractNumId w:val="7"/>
  </w:num>
  <w:num w:numId="32" w16cid:durableId="662120642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5CB"/>
    <w:rsid w:val="00002C1B"/>
    <w:rsid w:val="000047DF"/>
    <w:rsid w:val="00006BB2"/>
    <w:rsid w:val="000850CB"/>
    <w:rsid w:val="000A2FF3"/>
    <w:rsid w:val="000B3EC7"/>
    <w:rsid w:val="000D6344"/>
    <w:rsid w:val="001146FD"/>
    <w:rsid w:val="00171E4F"/>
    <w:rsid w:val="001E2474"/>
    <w:rsid w:val="001F5D3B"/>
    <w:rsid w:val="0023324F"/>
    <w:rsid w:val="002451EE"/>
    <w:rsid w:val="00283BF5"/>
    <w:rsid w:val="00301DAA"/>
    <w:rsid w:val="00317C1B"/>
    <w:rsid w:val="00321CC5"/>
    <w:rsid w:val="00390B2E"/>
    <w:rsid w:val="003B476A"/>
    <w:rsid w:val="003C1EF8"/>
    <w:rsid w:val="003C25FB"/>
    <w:rsid w:val="003D204C"/>
    <w:rsid w:val="003D732B"/>
    <w:rsid w:val="004421D4"/>
    <w:rsid w:val="00446221"/>
    <w:rsid w:val="004D076A"/>
    <w:rsid w:val="00551728"/>
    <w:rsid w:val="00551C46"/>
    <w:rsid w:val="005F5B08"/>
    <w:rsid w:val="00665E28"/>
    <w:rsid w:val="00682170"/>
    <w:rsid w:val="006825CB"/>
    <w:rsid w:val="006A06FD"/>
    <w:rsid w:val="00796A48"/>
    <w:rsid w:val="007A1B76"/>
    <w:rsid w:val="007B25FF"/>
    <w:rsid w:val="007D0814"/>
    <w:rsid w:val="007F00F1"/>
    <w:rsid w:val="00811CEE"/>
    <w:rsid w:val="00840125"/>
    <w:rsid w:val="00881728"/>
    <w:rsid w:val="008A43BF"/>
    <w:rsid w:val="008A55B9"/>
    <w:rsid w:val="008D351E"/>
    <w:rsid w:val="008D382A"/>
    <w:rsid w:val="008F49AE"/>
    <w:rsid w:val="00950234"/>
    <w:rsid w:val="00955374"/>
    <w:rsid w:val="0096388F"/>
    <w:rsid w:val="009648D8"/>
    <w:rsid w:val="009C2CD1"/>
    <w:rsid w:val="009F442C"/>
    <w:rsid w:val="009F5470"/>
    <w:rsid w:val="00AC202D"/>
    <w:rsid w:val="00AD154F"/>
    <w:rsid w:val="00AE367E"/>
    <w:rsid w:val="00B013D3"/>
    <w:rsid w:val="00B50DE6"/>
    <w:rsid w:val="00B612BD"/>
    <w:rsid w:val="00B62B1D"/>
    <w:rsid w:val="00B90A51"/>
    <w:rsid w:val="00BA4C99"/>
    <w:rsid w:val="00BA588D"/>
    <w:rsid w:val="00BD5919"/>
    <w:rsid w:val="00BE30D9"/>
    <w:rsid w:val="00BF1046"/>
    <w:rsid w:val="00C3731D"/>
    <w:rsid w:val="00C84ED3"/>
    <w:rsid w:val="00D357D6"/>
    <w:rsid w:val="00D4158B"/>
    <w:rsid w:val="00D62D7E"/>
    <w:rsid w:val="00D81746"/>
    <w:rsid w:val="00DA6CC9"/>
    <w:rsid w:val="00DD421B"/>
    <w:rsid w:val="00E03C5B"/>
    <w:rsid w:val="00E044B1"/>
    <w:rsid w:val="00E05C0F"/>
    <w:rsid w:val="00E32F71"/>
    <w:rsid w:val="00E47039"/>
    <w:rsid w:val="00E872E3"/>
    <w:rsid w:val="00E91223"/>
    <w:rsid w:val="00ED4620"/>
    <w:rsid w:val="00EF3E82"/>
    <w:rsid w:val="00F035FF"/>
    <w:rsid w:val="00F23896"/>
    <w:rsid w:val="00F26230"/>
    <w:rsid w:val="00F65555"/>
    <w:rsid w:val="00F966F6"/>
    <w:rsid w:val="00FB0ECB"/>
    <w:rsid w:val="00FB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F5466"/>
  <w15:docId w15:val="{E275BFAF-2B88-458B-83CE-5F8D0A03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ED3"/>
  </w:style>
  <w:style w:type="paragraph" w:styleId="Footer">
    <w:name w:val="footer"/>
    <w:basedOn w:val="Normal"/>
    <w:link w:val="FooterChar"/>
    <w:uiPriority w:val="99"/>
    <w:unhideWhenUsed/>
    <w:rsid w:val="00C84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ED3"/>
  </w:style>
  <w:style w:type="paragraph" w:styleId="BalloonText">
    <w:name w:val="Balloon Text"/>
    <w:basedOn w:val="Normal"/>
    <w:link w:val="BalloonTextChar"/>
    <w:uiPriority w:val="99"/>
    <w:semiHidden/>
    <w:unhideWhenUsed/>
    <w:rsid w:val="00C8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ED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3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F3E82"/>
  </w:style>
  <w:style w:type="character" w:styleId="Strong">
    <w:name w:val="Strong"/>
    <w:basedOn w:val="DefaultParagraphFont"/>
    <w:uiPriority w:val="22"/>
    <w:qFormat/>
    <w:rsid w:val="00EF3E82"/>
    <w:rPr>
      <w:b/>
      <w:bCs/>
    </w:rPr>
  </w:style>
  <w:style w:type="paragraph" w:styleId="ListParagraph">
    <w:name w:val="List Paragraph"/>
    <w:basedOn w:val="Normal"/>
    <w:uiPriority w:val="34"/>
    <w:qFormat/>
    <w:rsid w:val="00EF3E8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655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1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ca_esv=f63f0269e32ece13&amp;cs=0&amp;sxsrf=AE3TifOsHtO1TJquxg4DWbChEMY7Fzp62g%3A1760020167104&amp;q=Loop+Electrosurgical+Excision+Procedure+%28LEEP%29&amp;sa=X&amp;ved=2ahUKEwi6576GqpeQAxXmrokEHTEqM_UQxccNegQIBRAB&amp;mstk=AUtExfBh6FkcV-3MvhVfUmR-PlfoU140Rwcj0hOFxnSDjG_AjQVmslO9d0PCMh28Cd_9Lr9ghINu2W_lNn7tMZhCcQeBo8hAS_nsSHXQiW5PKcDRe8e27ReSGw2yTFr-CqeRVxqfuA7y4nXp4oZ2hd4EKeph1oySSmoLkwV5WrV79kbyQ94&amp;csui=3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search?sca_esv=f63f0269e32ece13&amp;cs=0&amp;sxsrf=AE3TifOsHtO1TJquxg4DWbChEMY7Fzp62g%3A1760020167104&amp;q=cervical+dysplasia&amp;sa=X&amp;ved=2ahUKEwi6576GqpeQAxXmrokEHTEqM_UQxccNegQIBBAD&amp;mstk=AUtExfBh6FkcV-3MvhVfUmR-PlfoU140Rwcj0hOFxnSDjG_AjQVmslO9d0PCMh28Cd_9Lr9ghINu2W_lNn7tMZhCcQeBo8hAS_nsSHXQiW5PKcDRe8e27ReSGw2yTFr-CqeRVxqfuA7y4nXp4oZ2hd4EKeph1oySSmoLkwV5WrV79kbyQ94&amp;csui=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m/search?sca_esv=f63f0269e32ece13&amp;cs=0&amp;sxsrf=AE3TifOsHtO1TJquxg4DWbChEMY7Fzp62g%3A1760020167104&amp;q=colposcopy&amp;sa=X&amp;ved=2ahUKEwi6576GqpeQAxXmrokEHTEqM_UQxccNegQIBBAC&amp;mstk=AUtExfBh6FkcV-3MvhVfUmR-PlfoU140Rwcj0hOFxnSDjG_AjQVmslO9d0PCMh28Cd_9Lr9ghINu2W_lNn7tMZhCcQeBo8hAS_nsSHXQiW5PKcDRe8e27ReSGw2yTFr-CqeRVxqfuA7y4nXp4oZ2hd4EKeph1oySSmoLkwV5WrV79kbyQ94&amp;csui=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sca_esv=f63f0269e32ece13&amp;cs=0&amp;sxsrf=AE3TifOsHtO1TJquxg4DWbChEMY7Fzp62g%3A1760020167104&amp;q=Pap+smear&amp;sa=X&amp;ved=2ahUKEwi6576GqpeQAxXmrokEHTEqM_UQxccNegQIBBAB&amp;mstk=AUtExfBh6FkcV-3MvhVfUmR-PlfoU140Rwcj0hOFxnSDjG_AjQVmslO9d0PCMh28Cd_9Lr9ghINu2W_lNn7tMZhCcQeBo8hAS_nsSHXQiW5PKcDRe8e27ReSGw2yTFr-CqeRVxqfuA7y4nXp4oZ2hd4EKeph1oySSmoLkwV5WrV79kbyQ94&amp;csui=3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AE311-0F85-4675-9254-A87A6DACA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712</Words>
  <Characters>3726</Characters>
  <Application>Microsoft Office Word</Application>
  <DocSecurity>0</DocSecurity>
  <Lines>100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Hospital and Health Systems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Smola, Brian</dc:creator>
  <cp:lastModifiedBy>Mucha, Kathy</cp:lastModifiedBy>
  <cp:revision>3</cp:revision>
  <dcterms:created xsi:type="dcterms:W3CDTF">2026-02-02T16:13:00Z</dcterms:created>
  <dcterms:modified xsi:type="dcterms:W3CDTF">2026-02-02T16:26:00Z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_Title">
    <vt:lpwstr> </vt:lpwstr>
  </property>
  <property fmtid="{D5CDD505-2E9C-101B-9397-08002B2CF9AE}" pid="3" name="MC_Number">
    <vt:lpwstr> </vt:lpwstr>
  </property>
  <property fmtid="{D5CDD505-2E9C-101B-9397-08002B2CF9AE}" pid="4" name="MC_Revision">
    <vt:lpwstr> </vt:lpwstr>
  </property>
  <property fmtid="{D5CDD505-2E9C-101B-9397-08002B2CF9AE}" pid="5" name="MC_Author">
    <vt:lpwstr> </vt:lpwstr>
  </property>
  <property fmtid="{D5CDD505-2E9C-101B-9397-08002B2CF9AE}" pid="6" name="MC_Owner">
    <vt:lpwstr> </vt:lpwstr>
  </property>
  <property fmtid="{D5CDD505-2E9C-101B-9397-08002B2CF9AE}" pid="7" name="MC_Notes">
    <vt:lpwstr> </vt:lpwstr>
  </property>
  <property fmtid="{D5CDD505-2E9C-101B-9397-08002B2CF9AE}" pid="8" name="MC_Vaults">
    <vt:lpwstr> </vt:lpwstr>
  </property>
  <property fmtid="{D5CDD505-2E9C-101B-9397-08002B2CF9AE}" pid="9" name="MC_Status">
    <vt:lpwstr> </vt:lpwstr>
  </property>
  <property fmtid="{D5CDD505-2E9C-101B-9397-08002B2CF9AE}" pid="10" name="MC_Created Date">
    <vt:lpwstr> </vt:lpwstr>
  </property>
  <property fmtid="{D5CDD505-2E9C-101B-9397-08002B2CF9AE}" pid="11" name="MC_Effective Date">
    <vt:lpwstr> </vt:lpwstr>
  </property>
  <property fmtid="{D5CDD505-2E9C-101B-9397-08002B2CF9AE}" pid="12" name="MC_Expiration Date">
    <vt:lpwstr> </vt:lpwstr>
  </property>
  <property fmtid="{D5CDD505-2E9C-101B-9397-08002B2CF9AE}" pid="13" name="MC_Release Date">
    <vt:lpwstr> </vt:lpwstr>
  </property>
  <property fmtid="{D5CDD505-2E9C-101B-9397-08002B2CF9AE}" pid="14" name="MC_Next Review Date">
    <vt:lpwstr> </vt:lpwstr>
  </property>
  <property fmtid="{D5CDD505-2E9C-101B-9397-08002B2CF9AE}" pid="15" name="MC_CF_Custom Fields">
    <vt:lpwstr> </vt:lpwstr>
  </property>
</Properties>
</file>